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94" w:rsidRDefault="00971ABF" w:rsidP="003B0894">
      <w:pPr>
        <w:pStyle w:val="BodyText"/>
        <w:spacing w:line="240" w:lineRule="auto"/>
        <w:rPr>
          <w:b/>
          <w:sz w:val="24"/>
          <w:szCs w:val="24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32" type="#_x0000_t202" style="position:absolute;left:0;text-align:left;margin-left:189pt;margin-top:11.85pt;width:1in;height:1in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">
            <v:textbox>
              <w:txbxContent>
                <w:p w:rsidR="003B0894" w:rsidRDefault="003B0894" w:rsidP="003B0894">
                  <w:pPr>
                    <w:jc w:val="center"/>
                    <w:rPr>
                      <w:b/>
                      <w:sz w:val="28"/>
                    </w:rPr>
                  </w:pPr>
                  <w:r w:rsidRPr="00C108B6">
                    <w:rPr>
                      <w:lang w:val="ru-RU"/>
                    </w:rPr>
                    <w:object w:dxaOrig="1216" w:dyaOrig="14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25pt;height:63pt" o:ole="" fillcolor="window">
                        <v:imagedata r:id="rId5" o:title=""/>
                      </v:shape>
                      <o:OLEObject Type="Embed" ProgID="Word.Picture.8" ShapeID="_x0000_i1025" DrawAspect="Content" ObjectID="_1526096794" r:id="rId6"/>
                    </w:object>
                  </w:r>
                </w:p>
                <w:p w:rsidR="003B0894" w:rsidRDefault="003B0894" w:rsidP="003B0894"/>
              </w:txbxContent>
            </v:textbox>
          </v:shape>
        </w:pict>
      </w:r>
      <w:r w:rsidR="003B0894">
        <w:rPr>
          <w:b/>
          <w:sz w:val="24"/>
          <w:szCs w:val="24"/>
        </w:rPr>
        <w:t>REPUBLICA MOLDOVA</w:t>
      </w:r>
      <w:r w:rsidR="003B0894">
        <w:rPr>
          <w:b/>
          <w:sz w:val="24"/>
          <w:szCs w:val="24"/>
        </w:rPr>
        <w:tab/>
        <w:t xml:space="preserve">  </w:t>
      </w:r>
      <w:r w:rsidR="003B0894" w:rsidRPr="003B0894">
        <w:rPr>
          <w:b/>
          <w:sz w:val="24"/>
          <w:szCs w:val="24"/>
          <w:lang w:val="en-US"/>
        </w:rPr>
        <w:t xml:space="preserve">                         </w:t>
      </w:r>
      <w:r w:rsidR="003B0894">
        <w:rPr>
          <w:b/>
          <w:sz w:val="24"/>
          <w:szCs w:val="24"/>
        </w:rPr>
        <w:tab/>
      </w:r>
      <w:r w:rsidR="003B0894">
        <w:rPr>
          <w:b/>
          <w:sz w:val="24"/>
          <w:szCs w:val="24"/>
        </w:rPr>
        <w:tab/>
        <w:t xml:space="preserve">     РЕСПУБЛИКА МОЛДОВА</w:t>
      </w:r>
    </w:p>
    <w:p w:rsidR="003B0894" w:rsidRDefault="003B0894" w:rsidP="003B0894">
      <w:pPr>
        <w:rPr>
          <w:b/>
        </w:rPr>
      </w:pPr>
      <w:r>
        <w:rPr>
          <w:b/>
        </w:rPr>
        <w:t>CONSILIUL RAIONAL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РАЙОННЫЙ СОВЕТ</w:t>
      </w:r>
    </w:p>
    <w:p w:rsidR="003B0894" w:rsidRDefault="003B0894" w:rsidP="003B0894">
      <w:pPr>
        <w:rPr>
          <w:b/>
        </w:rPr>
      </w:pPr>
      <w:r>
        <w:rPr>
          <w:b/>
        </w:rPr>
        <w:t xml:space="preserve">           FLOREŞTI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ФЛОРЕШТЬ</w:t>
      </w:r>
    </w:p>
    <w:p w:rsidR="003B0894" w:rsidRDefault="003B0894" w:rsidP="003B0894">
      <w:pPr>
        <w:tabs>
          <w:tab w:val="left" w:pos="5960"/>
        </w:tabs>
      </w:pPr>
      <w:r>
        <w:t xml:space="preserve">DIRECŢIA EDUCAŢIE                                                     УПРАВЛЕНИЕ  ПРОCВEЩЕНИЯ                                                                                              </w:t>
      </w:r>
    </w:p>
    <w:p w:rsidR="003B0894" w:rsidRDefault="003B0894" w:rsidP="003B0894">
      <w:pPr>
        <w:tabs>
          <w:tab w:val="left" w:pos="5960"/>
        </w:tabs>
      </w:pPr>
      <w:r>
        <w:t xml:space="preserve">       </w:t>
      </w:r>
      <w:r>
        <w:tab/>
      </w:r>
    </w:p>
    <w:p w:rsidR="003B0894" w:rsidRDefault="003B0894" w:rsidP="003B0894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MD – 5001, or. Floreşti, bd. Victoriei 2                                                                  МД – </w:t>
      </w:r>
      <w:smartTag w:uri="urn:schemas-microsoft-com:office:smarttags" w:element="metricconverter">
        <w:smartTagPr>
          <w:attr w:name="ProductID" w:val="5001, г"/>
        </w:smartTagPr>
        <w:r>
          <w:rPr>
            <w:sz w:val="18"/>
            <w:szCs w:val="18"/>
          </w:rPr>
          <w:t>5001, г</w:t>
        </w:r>
      </w:smartTag>
      <w:r>
        <w:rPr>
          <w:sz w:val="18"/>
          <w:szCs w:val="18"/>
        </w:rPr>
        <w:t>. Флорешть, бд. Викторией 2</w:t>
      </w:r>
    </w:p>
    <w:p w:rsidR="003B0894" w:rsidRDefault="003B0894" w:rsidP="003B0894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       Tel. 2-14-67     fax. 2-14-67</w:t>
      </w:r>
      <w:r>
        <w:rPr>
          <w:sz w:val="18"/>
          <w:szCs w:val="18"/>
        </w:rPr>
        <w:tab/>
        <w:t xml:space="preserve">                                                                               Teл. 2-14-67      фaкс. 2-14-67</w:t>
      </w:r>
    </w:p>
    <w:p w:rsidR="003B0894" w:rsidRPr="005C6884" w:rsidRDefault="003B0894" w:rsidP="003B0894">
      <w:r>
        <w:rPr>
          <w:b/>
        </w:rPr>
        <w:t>_____________________________________________________________________________</w:t>
      </w:r>
    </w:p>
    <w:p w:rsidR="003B0894" w:rsidRDefault="003B0894" w:rsidP="003B0894"/>
    <w:p w:rsidR="003B0894" w:rsidRPr="00494534" w:rsidRDefault="003B0894" w:rsidP="003B0894">
      <w:pPr>
        <w:jc w:val="center"/>
        <w:rPr>
          <w:b/>
          <w:sz w:val="28"/>
          <w:szCs w:val="28"/>
        </w:rPr>
      </w:pPr>
      <w:r w:rsidRPr="00494534">
        <w:rPr>
          <w:b/>
          <w:sz w:val="28"/>
          <w:szCs w:val="28"/>
        </w:rPr>
        <w:t>Ordin</w:t>
      </w:r>
    </w:p>
    <w:p w:rsidR="003B0894" w:rsidRPr="00A5416A" w:rsidRDefault="003B0894" w:rsidP="003B0894">
      <w:pPr>
        <w:rPr>
          <w:b/>
        </w:rPr>
      </w:pPr>
      <w:r w:rsidRPr="005C6884">
        <w:rPr>
          <w:b/>
        </w:rPr>
        <w:t>Nr</w:t>
      </w:r>
      <w:r>
        <w:rPr>
          <w:b/>
        </w:rPr>
        <w:t>.</w:t>
      </w:r>
      <w:r w:rsidRPr="00A5416A">
        <w:rPr>
          <w:b/>
        </w:rPr>
        <w:t xml:space="preserve">   </w:t>
      </w:r>
      <w:r>
        <w:rPr>
          <w:b/>
        </w:rPr>
        <w:t>158</w:t>
      </w:r>
      <w:r w:rsidRPr="00A5416A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          din 11 mai 2016</w:t>
      </w:r>
    </w:p>
    <w:p w:rsidR="003B0894" w:rsidRDefault="003B0894" w:rsidP="003B0894"/>
    <w:p w:rsidR="003B0894" w:rsidRPr="00F359E0" w:rsidRDefault="003B0894" w:rsidP="003B0894"/>
    <w:p w:rsidR="003B0894" w:rsidRPr="00494534" w:rsidRDefault="003B0894" w:rsidP="003B0894">
      <w:pPr>
        <w:rPr>
          <w:sz w:val="20"/>
          <w:szCs w:val="20"/>
        </w:rPr>
      </w:pPr>
      <w:r w:rsidRPr="00494534">
        <w:rPr>
          <w:sz w:val="20"/>
          <w:szCs w:val="20"/>
        </w:rPr>
        <w:t xml:space="preserve">Cu privire la Completarea bazei de date </w:t>
      </w:r>
    </w:p>
    <w:p w:rsidR="003B0894" w:rsidRPr="00494534" w:rsidRDefault="003B0894" w:rsidP="003B0894">
      <w:pPr>
        <w:rPr>
          <w:sz w:val="20"/>
          <w:szCs w:val="20"/>
        </w:rPr>
      </w:pPr>
      <w:r w:rsidRPr="00494534">
        <w:rPr>
          <w:sz w:val="20"/>
          <w:szCs w:val="20"/>
        </w:rPr>
        <w:t>sesiunea de examene 2016</w:t>
      </w:r>
    </w:p>
    <w:p w:rsidR="003B0894" w:rsidRPr="0010738F" w:rsidRDefault="003B0894" w:rsidP="003B0894"/>
    <w:p w:rsidR="003B0894" w:rsidRDefault="003B0894" w:rsidP="003B0894">
      <w:pPr>
        <w:jc w:val="both"/>
      </w:pPr>
      <w:r w:rsidRPr="0010738F">
        <w:t xml:space="preserve">  </w:t>
      </w:r>
      <w:r>
        <w:tab/>
      </w:r>
      <w:r w:rsidRPr="0010738F">
        <w:t xml:space="preserve">În conformitate cu </w:t>
      </w:r>
      <w:r>
        <w:t>Ordinul Ministerului Educației nr. 414 din 05 mai 2016, lit. h), lit. i), pct.23, Secţiunea 4, Cap.II, lit.f), pct.25, Secțunea 5, Cap. II ale Metodologiei de organizare şi desfăşurare a examenului de bacalaureat, anul şcolar 2015-2016, Secţiunea 5, Cap.III, Secțiunea 6, Cap. II ale Instrucțiunii privind procedurile de administrare a Sistemului Automatizat de Prelucrare a Datelor și în scopul asigurării corectitudinii informației vizînd situația școlară a candidaților la diploma de bacalaureat pentru anii de liceu, Direcția Generală Educație emite următorul</w:t>
      </w:r>
    </w:p>
    <w:p w:rsidR="003B0894" w:rsidRPr="0010738F" w:rsidRDefault="003B0894" w:rsidP="003B0894">
      <w:pPr>
        <w:jc w:val="center"/>
        <w:rPr>
          <w:b/>
        </w:rPr>
      </w:pPr>
      <w:r w:rsidRPr="0010738F">
        <w:rPr>
          <w:b/>
        </w:rPr>
        <w:t>O R D I N:</w:t>
      </w:r>
    </w:p>
    <w:p w:rsidR="003B0894" w:rsidRPr="0010738F" w:rsidRDefault="003B0894" w:rsidP="003B0894">
      <w:pPr>
        <w:jc w:val="center"/>
      </w:pPr>
    </w:p>
    <w:p w:rsidR="003B0894" w:rsidRDefault="003B0894" w:rsidP="003B0894">
      <w:pPr>
        <w:numPr>
          <w:ilvl w:val="0"/>
          <w:numId w:val="5"/>
        </w:numPr>
        <w:jc w:val="both"/>
      </w:pPr>
      <w:r w:rsidRPr="0010738F">
        <w:t xml:space="preserve">Managerii </w:t>
      </w:r>
      <w:r>
        <w:t xml:space="preserve">liceelor </w:t>
      </w:r>
      <w:r w:rsidRPr="0010738F">
        <w:t xml:space="preserve"> din raion vor </w:t>
      </w:r>
      <w:r>
        <w:t>asigura în perioada 25 mai 2016 – 31 mai 2016 introducerea în Sistemul Automatizat de Prelucrare a Datelor (SAPD) a mediilor anuale pentru clasa a XII-a ale candidaților la examenul de bacalaureat, sesiunea 2016 în strictă conformitate cu pct. 36-40 ale Secțiunii 6, Cap.II din Instrucțiunea privind procedurile de administrare a Sistemului Automatizat de Prelucrare a Datelor.</w:t>
      </w:r>
    </w:p>
    <w:p w:rsidR="003B0894" w:rsidRDefault="003B0894" w:rsidP="003B0894">
      <w:pPr>
        <w:numPr>
          <w:ilvl w:val="0"/>
          <w:numId w:val="5"/>
        </w:numPr>
        <w:jc w:val="both"/>
      </w:pPr>
      <w:r w:rsidRPr="00786CEB">
        <w:t xml:space="preserve">Managerii liceelor prezintă </w:t>
      </w:r>
      <w:r>
        <w:t xml:space="preserve">datele cu privire la candidaţi, respectînd prevederile Secţiunii 5, Cap.III, </w:t>
      </w:r>
      <w:r w:rsidRPr="00786CEB">
        <w:t>Anexa nr. 1 din SAPD</w:t>
      </w:r>
      <w:r>
        <w:t>,</w:t>
      </w:r>
      <w:r w:rsidRPr="00786CEB">
        <w:t xml:space="preserve">  conform pct. 36-40 ale Secțiunii 6, Cap.II din Instrucțiunea privind procedurile de administrare a Sistemului Automatizat de Prelucrare a Datelor pe data de </w:t>
      </w:r>
      <w:r>
        <w:rPr>
          <w:b/>
        </w:rPr>
        <w:t>01</w:t>
      </w:r>
      <w:r w:rsidRPr="00786CEB">
        <w:rPr>
          <w:b/>
        </w:rPr>
        <w:t xml:space="preserve"> iunie 2</w:t>
      </w:r>
      <w:r>
        <w:rPr>
          <w:b/>
        </w:rPr>
        <w:t>016</w:t>
      </w:r>
      <w:r w:rsidRPr="00786CEB">
        <w:rPr>
          <w:b/>
        </w:rPr>
        <w:t xml:space="preserve"> </w:t>
      </w:r>
      <w:r w:rsidRPr="00786CEB">
        <w:t xml:space="preserve">la Direcția </w:t>
      </w:r>
      <w:r>
        <w:t xml:space="preserve">Generală </w:t>
      </w:r>
      <w:r w:rsidRPr="00786CEB">
        <w:t>Educație Florești dnei Minodora B</w:t>
      </w:r>
      <w:r>
        <w:t>eiu, biroul 46</w:t>
      </w:r>
      <w:r w:rsidRPr="00786CEB">
        <w:t>.</w:t>
      </w:r>
    </w:p>
    <w:p w:rsidR="003B0894" w:rsidRDefault="003B0894" w:rsidP="003B0894">
      <w:pPr>
        <w:numPr>
          <w:ilvl w:val="0"/>
          <w:numId w:val="5"/>
        </w:numPr>
        <w:jc w:val="both"/>
      </w:pPr>
      <w:r>
        <w:t>Comisia raională responsabilă de verificarea datelor și persoana responsabilă de administrarea SAPD la nivel raional  (dna Minodora Beiu) vor:</w:t>
      </w:r>
    </w:p>
    <w:p w:rsidR="003B0894" w:rsidRDefault="003B0894" w:rsidP="003B0894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Verifica Anexele 1 din SAPD prezentate de managerii  liceelor din raion;</w:t>
      </w:r>
    </w:p>
    <w:p w:rsidR="003B0894" w:rsidRPr="00BE38DF" w:rsidRDefault="003B0894" w:rsidP="003B0894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Aplica semnătura pe  fiecare pagină a Anexelor.</w:t>
      </w:r>
    </w:p>
    <w:p w:rsidR="003B0894" w:rsidRDefault="003B0894" w:rsidP="003B0894">
      <w:pPr>
        <w:numPr>
          <w:ilvl w:val="0"/>
          <w:numId w:val="5"/>
        </w:numPr>
        <w:jc w:val="both"/>
      </w:pPr>
      <w:r>
        <w:t xml:space="preserve">Dna Minodora Beiu Va prezenta la Agenția Naţională pentru Curriculum şi Evaluare la data de </w:t>
      </w:r>
      <w:r>
        <w:rPr>
          <w:b/>
        </w:rPr>
        <w:t>08</w:t>
      </w:r>
      <w:r w:rsidRPr="00207BBD">
        <w:rPr>
          <w:b/>
        </w:rPr>
        <w:t xml:space="preserve"> iunie 201</w:t>
      </w:r>
      <w:r>
        <w:rPr>
          <w:b/>
        </w:rPr>
        <w:t>6</w:t>
      </w:r>
      <w:r>
        <w:t xml:space="preserve">, datele cu privire la candidați, respectînd prevederile Secțiunii 5, Cap. III, din Instrucțiunea privind procedurile de administrare a Sistemului Automatizat de Prelucrare a Datelor.  </w:t>
      </w:r>
    </w:p>
    <w:p w:rsidR="003B0894" w:rsidRPr="0010738F" w:rsidRDefault="003B0894" w:rsidP="003B0894">
      <w:pPr>
        <w:numPr>
          <w:ilvl w:val="0"/>
          <w:numId w:val="5"/>
        </w:numPr>
        <w:jc w:val="both"/>
      </w:pPr>
      <w:r w:rsidRPr="0010738F">
        <w:t>Se desemnează responsabil</w:t>
      </w:r>
      <w:r>
        <w:t>i de executarea prezentului ordin managerii liceelor din raion, Comisia raională de verificare a datelor și responsabilul de administrare a datelor în SAPD</w:t>
      </w:r>
      <w:r w:rsidRPr="0010738F">
        <w:t>.</w:t>
      </w:r>
    </w:p>
    <w:p w:rsidR="003B0894" w:rsidRPr="00786CEB" w:rsidRDefault="003B0894" w:rsidP="003B0894">
      <w:pPr>
        <w:numPr>
          <w:ilvl w:val="0"/>
          <w:numId w:val="5"/>
        </w:numPr>
        <w:jc w:val="both"/>
      </w:pPr>
      <w:r>
        <w:t>Monitorizarea prevederilor prezentului ordin mi-o asum.</w:t>
      </w:r>
    </w:p>
    <w:p w:rsidR="003B0894" w:rsidRPr="0010738F" w:rsidRDefault="003B0894" w:rsidP="003B0894"/>
    <w:p w:rsidR="003B0894" w:rsidRPr="0010738F" w:rsidRDefault="003B0894" w:rsidP="003B0894"/>
    <w:p w:rsidR="003B0894" w:rsidRDefault="003B0894" w:rsidP="003B0894">
      <w:pPr>
        <w:ind w:firstLine="708"/>
        <w:rPr>
          <w:b/>
        </w:rPr>
      </w:pPr>
      <w:r w:rsidRPr="0010738F">
        <w:rPr>
          <w:b/>
        </w:rPr>
        <w:t xml:space="preserve">Şef </w:t>
      </w:r>
      <w:r>
        <w:rPr>
          <w:b/>
        </w:rPr>
        <w:t xml:space="preserve">interimar al </w:t>
      </w:r>
      <w:r w:rsidRPr="0010738F">
        <w:rPr>
          <w:b/>
        </w:rPr>
        <w:t>D</w:t>
      </w:r>
      <w:r>
        <w:rPr>
          <w:b/>
        </w:rPr>
        <w:t>G</w:t>
      </w:r>
      <w:r w:rsidRPr="0010738F">
        <w:rPr>
          <w:b/>
        </w:rPr>
        <w:t xml:space="preserve">E Floreşti                                                              </w:t>
      </w:r>
      <w:r>
        <w:rPr>
          <w:b/>
        </w:rPr>
        <w:t>Tudor TERTEA</w:t>
      </w:r>
    </w:p>
    <w:p w:rsidR="00971ABF" w:rsidRDefault="00971ABF" w:rsidP="00971ABF">
      <w:pPr>
        <w:rPr>
          <w:b/>
        </w:rPr>
      </w:pPr>
    </w:p>
    <w:p w:rsidR="00971ABF" w:rsidRPr="00971ABF" w:rsidRDefault="00971ABF">
      <w:pPr>
        <w:rPr>
          <w:lang w:val="en-US"/>
        </w:rPr>
      </w:pPr>
      <w:bookmarkStart w:id="0" w:name="_GoBack"/>
      <w:bookmarkEnd w:id="0"/>
    </w:p>
    <w:sectPr w:rsidR="00971ABF" w:rsidRPr="00971ABF" w:rsidSect="007A1CF2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926"/>
    <w:multiLevelType w:val="hybridMultilevel"/>
    <w:tmpl w:val="40BE326E"/>
    <w:lvl w:ilvl="0" w:tplc="66E61912">
      <w:start w:val="25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03107"/>
    <w:multiLevelType w:val="hybridMultilevel"/>
    <w:tmpl w:val="F8B2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7FDD"/>
    <w:multiLevelType w:val="hybridMultilevel"/>
    <w:tmpl w:val="4C5A909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C5177A"/>
    <w:multiLevelType w:val="hybridMultilevel"/>
    <w:tmpl w:val="FC701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50580"/>
    <w:multiLevelType w:val="hybridMultilevel"/>
    <w:tmpl w:val="5A68AE6E"/>
    <w:lvl w:ilvl="0" w:tplc="41EC7A2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85" w:hanging="360"/>
      </w:pPr>
    </w:lvl>
    <w:lvl w:ilvl="2" w:tplc="0418001B" w:tentative="1">
      <w:start w:val="1"/>
      <w:numFmt w:val="lowerRoman"/>
      <w:lvlText w:val="%3."/>
      <w:lvlJc w:val="right"/>
      <w:pPr>
        <w:ind w:left="3405" w:hanging="180"/>
      </w:pPr>
    </w:lvl>
    <w:lvl w:ilvl="3" w:tplc="0418000F" w:tentative="1">
      <w:start w:val="1"/>
      <w:numFmt w:val="decimal"/>
      <w:lvlText w:val="%4."/>
      <w:lvlJc w:val="left"/>
      <w:pPr>
        <w:ind w:left="4125" w:hanging="360"/>
      </w:pPr>
    </w:lvl>
    <w:lvl w:ilvl="4" w:tplc="04180019" w:tentative="1">
      <w:start w:val="1"/>
      <w:numFmt w:val="lowerLetter"/>
      <w:lvlText w:val="%5."/>
      <w:lvlJc w:val="left"/>
      <w:pPr>
        <w:ind w:left="4845" w:hanging="360"/>
      </w:pPr>
    </w:lvl>
    <w:lvl w:ilvl="5" w:tplc="0418001B" w:tentative="1">
      <w:start w:val="1"/>
      <w:numFmt w:val="lowerRoman"/>
      <w:lvlText w:val="%6."/>
      <w:lvlJc w:val="right"/>
      <w:pPr>
        <w:ind w:left="5565" w:hanging="180"/>
      </w:pPr>
    </w:lvl>
    <w:lvl w:ilvl="6" w:tplc="0418000F" w:tentative="1">
      <w:start w:val="1"/>
      <w:numFmt w:val="decimal"/>
      <w:lvlText w:val="%7."/>
      <w:lvlJc w:val="left"/>
      <w:pPr>
        <w:ind w:left="6285" w:hanging="360"/>
      </w:pPr>
    </w:lvl>
    <w:lvl w:ilvl="7" w:tplc="04180019" w:tentative="1">
      <w:start w:val="1"/>
      <w:numFmt w:val="lowerLetter"/>
      <w:lvlText w:val="%8."/>
      <w:lvlJc w:val="left"/>
      <w:pPr>
        <w:ind w:left="7005" w:hanging="360"/>
      </w:pPr>
    </w:lvl>
    <w:lvl w:ilvl="8" w:tplc="0418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5">
    <w:nsid w:val="53372EF9"/>
    <w:multiLevelType w:val="hybridMultilevel"/>
    <w:tmpl w:val="AFC0FC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A1CF2"/>
    <w:rsid w:val="003B0894"/>
    <w:rsid w:val="007A1CF2"/>
    <w:rsid w:val="00971ABF"/>
    <w:rsid w:val="00C444EF"/>
    <w:rsid w:val="00CA4123"/>
    <w:rsid w:val="00FA6461"/>
    <w:rsid w:val="00F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docId w15:val="{331241FE-C078-49AA-9A4D-C7DC0E5E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1CF2"/>
    <w:pPr>
      <w:spacing w:line="360" w:lineRule="auto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A1CF2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7A1C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 Studio</cp:lastModifiedBy>
  <cp:revision>6</cp:revision>
  <dcterms:created xsi:type="dcterms:W3CDTF">2016-05-30T10:47:00Z</dcterms:created>
  <dcterms:modified xsi:type="dcterms:W3CDTF">2016-05-30T14:00:00Z</dcterms:modified>
</cp:coreProperties>
</file>